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8475664" w:rsid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val="sv-FI" w:eastAsia="zh-CN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</w:t>
      </w:r>
      <w:r w:rsidR="006B4005">
        <w:rPr>
          <w:rFonts w:eastAsia="DengXian" w:cs="Arial" w:hint="eastAsia"/>
          <w:bCs/>
          <w:sz w:val="24"/>
          <w:lang w:val="sv-FI" w:eastAsia="zh-CN"/>
        </w:rPr>
        <w:t>1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735C3E" w:rsidRPr="00735C3E">
        <w:rPr>
          <w:rFonts w:eastAsia="Arial Unicode MS" w:cs="Arial"/>
          <w:bCs/>
          <w:sz w:val="24"/>
          <w:lang w:val="sv-FI"/>
        </w:rPr>
        <w:t>S2-</w:t>
      </w:r>
      <w:r w:rsidR="00C60B35" w:rsidRPr="00C60B35">
        <w:rPr>
          <w:rFonts w:eastAsia="Arial Unicode MS" w:cs="Arial"/>
          <w:bCs/>
          <w:sz w:val="24"/>
          <w:lang w:val="sv-FI"/>
        </w:rPr>
        <w:t>250</w:t>
      </w:r>
      <w:r w:rsidR="0023200B">
        <w:rPr>
          <w:rFonts w:eastAsia="DengXian" w:cs="Arial" w:hint="eastAsia"/>
          <w:bCs/>
          <w:sz w:val="24"/>
          <w:lang w:val="sv-FI" w:eastAsia="zh-CN"/>
        </w:rPr>
        <w:t>8783</w:t>
      </w:r>
    </w:p>
    <w:p w14:paraId="03EC003B" w14:textId="6E54DCBE" w:rsidR="00602CFF" w:rsidRPr="00602CFF" w:rsidRDefault="006B400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DengXian" w:cs="Arial" w:hint="eastAsia"/>
          <w:bCs/>
          <w:sz w:val="24"/>
          <w:lang w:eastAsia="zh-CN"/>
        </w:rPr>
        <w:t>Wuhan</w:t>
      </w:r>
      <w:r w:rsidR="00562A2A" w:rsidRPr="00562A2A">
        <w:rPr>
          <w:rFonts w:eastAsia="Arial Unicode MS" w:cs="Arial"/>
          <w:bCs/>
          <w:sz w:val="24"/>
        </w:rPr>
        <w:t xml:space="preserve">, </w:t>
      </w:r>
      <w:r>
        <w:rPr>
          <w:rFonts w:eastAsia="DengXian" w:cs="Arial" w:hint="eastAsia"/>
          <w:bCs/>
          <w:sz w:val="24"/>
          <w:lang w:eastAsia="zh-CN"/>
        </w:rPr>
        <w:t>China</w:t>
      </w:r>
      <w:r w:rsidR="00562A2A" w:rsidRPr="00562A2A">
        <w:rPr>
          <w:rFonts w:eastAsia="Arial Unicode MS" w:cs="Arial"/>
          <w:bCs/>
          <w:sz w:val="24"/>
        </w:rPr>
        <w:t xml:space="preserve">, </w:t>
      </w:r>
      <w:r>
        <w:rPr>
          <w:rFonts w:eastAsia="DengXian" w:cs="Arial" w:hint="eastAsia"/>
          <w:bCs/>
          <w:sz w:val="24"/>
          <w:lang w:eastAsia="zh-CN"/>
        </w:rPr>
        <w:t>13</w:t>
      </w:r>
      <w:r w:rsidR="00562A2A" w:rsidRPr="00562A2A">
        <w:rPr>
          <w:rFonts w:eastAsia="Arial Unicode MS" w:cs="Arial"/>
          <w:bCs/>
          <w:sz w:val="24"/>
        </w:rPr>
        <w:t>-</w:t>
      </w:r>
      <w:r>
        <w:rPr>
          <w:rFonts w:eastAsia="DengXian" w:cs="Arial" w:hint="eastAsia"/>
          <w:bCs/>
          <w:sz w:val="24"/>
          <w:lang w:eastAsia="zh-CN"/>
        </w:rPr>
        <w:t>17</w:t>
      </w:r>
      <w:r w:rsidR="00562A2A" w:rsidRPr="00562A2A">
        <w:rPr>
          <w:rFonts w:eastAsia="Arial Unicode MS" w:cs="Arial"/>
          <w:bCs/>
          <w:sz w:val="24"/>
        </w:rPr>
        <w:t xml:space="preserve"> </w:t>
      </w:r>
      <w:r>
        <w:rPr>
          <w:rFonts w:eastAsia="DengXian" w:cs="Arial" w:hint="eastAsia"/>
          <w:bCs/>
          <w:sz w:val="24"/>
          <w:lang w:eastAsia="zh-CN"/>
        </w:rPr>
        <w:t>October</w:t>
      </w:r>
      <w:r w:rsidR="00562A2A" w:rsidRPr="00562A2A">
        <w:rPr>
          <w:rFonts w:eastAsia="Arial Unicode MS" w:cs="Arial"/>
          <w:bCs/>
          <w:sz w:val="24"/>
        </w:rPr>
        <w:t xml:space="preserve"> 2025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B801C0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7BD7" w:rsidRPr="00D77BD7">
        <w:rPr>
          <w:rFonts w:ascii="Arial" w:hAnsi="Arial" w:cs="Arial"/>
          <w:b/>
        </w:rPr>
        <w:t xml:space="preserve">Revoking QoS differentiation </w:t>
      </w:r>
      <w:r w:rsidR="00742375">
        <w:rPr>
          <w:rFonts w:ascii="Arial" w:hAnsi="Arial" w:cs="Arial"/>
          <w:b/>
        </w:rPr>
        <w:t xml:space="preserve">activated </w:t>
      </w:r>
      <w:r w:rsidR="00D77BD7" w:rsidRPr="00D77BD7">
        <w:rPr>
          <w:rFonts w:ascii="Arial" w:hAnsi="Arial" w:cs="Arial"/>
          <w:b/>
        </w:rPr>
        <w:t>for Non-3GPP Device Identifiers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DF1ECE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43C5">
        <w:rPr>
          <w:rFonts w:ascii="Arial" w:hAnsi="Arial" w:cs="Arial"/>
          <w:b/>
        </w:rPr>
        <w:t>19</w:t>
      </w:r>
      <w:r w:rsidR="003103EF">
        <w:rPr>
          <w:rFonts w:ascii="Arial" w:hAnsi="Arial" w:cs="Arial"/>
          <w:b/>
        </w:rPr>
        <w:t>.</w:t>
      </w:r>
      <w:r w:rsidR="008743C5">
        <w:rPr>
          <w:rFonts w:ascii="Arial" w:hAnsi="Arial" w:cs="Arial"/>
          <w:b/>
        </w:rPr>
        <w:t>8.2</w:t>
      </w:r>
    </w:p>
    <w:p w14:paraId="3F7B9FA5" w14:textId="4656A79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743C5" w:rsidRPr="008743C5">
        <w:rPr>
          <w:rFonts w:ascii="Arial" w:hAnsi="Arial" w:cs="Arial"/>
          <w:b/>
        </w:rPr>
        <w:t>UIA_ARC</w:t>
      </w:r>
      <w:r w:rsidR="003103EF">
        <w:rPr>
          <w:rFonts w:ascii="Arial" w:hAnsi="Arial" w:cs="Arial"/>
          <w:b/>
        </w:rPr>
        <w:t>/ Rel-</w:t>
      </w:r>
      <w:r w:rsidR="008743C5">
        <w:rPr>
          <w:rFonts w:ascii="Arial" w:hAnsi="Arial" w:cs="Arial"/>
          <w:b/>
        </w:rPr>
        <w:t>19</w:t>
      </w:r>
    </w:p>
    <w:p w14:paraId="04A85BCE" w14:textId="49BE28F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 xml:space="preserve">: </w:t>
      </w:r>
      <w:r w:rsidR="00633904" w:rsidRPr="00633904">
        <w:rPr>
          <w:rFonts w:ascii="Arial" w:hAnsi="Arial" w:cs="Arial"/>
          <w:i/>
        </w:rPr>
        <w:t>Discusses the options for</w:t>
      </w:r>
      <w:r w:rsidR="00633904" w:rsidRPr="00633904">
        <w:t xml:space="preserve"> </w:t>
      </w:r>
      <w:r w:rsidR="00633904">
        <w:rPr>
          <w:rFonts w:ascii="Arial" w:hAnsi="Arial" w:cs="Arial"/>
          <w:i/>
        </w:rPr>
        <w:t>r</w:t>
      </w:r>
      <w:r w:rsidR="00633904" w:rsidRPr="00633904">
        <w:rPr>
          <w:rFonts w:ascii="Arial" w:hAnsi="Arial" w:cs="Arial"/>
          <w:i/>
        </w:rPr>
        <w:t xml:space="preserve">evoking QoS differentiation </w:t>
      </w:r>
      <w:r w:rsidR="00261B5A">
        <w:rPr>
          <w:rFonts w:ascii="Arial" w:hAnsi="Arial" w:cs="Arial"/>
          <w:i/>
        </w:rPr>
        <w:t xml:space="preserve">activated </w:t>
      </w:r>
      <w:r w:rsidR="00633904" w:rsidRPr="00633904">
        <w:rPr>
          <w:rFonts w:ascii="Arial" w:hAnsi="Arial" w:cs="Arial"/>
          <w:i/>
        </w:rPr>
        <w:t>for Non-3GPP Device Identifiers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7D949598" w14:textId="03FB2947" w:rsidR="00A734D8" w:rsidRDefault="00A734D8" w:rsidP="00A734D8">
      <w:pPr>
        <w:rPr>
          <w:color w:val="000000"/>
        </w:rPr>
      </w:pPr>
      <w:r w:rsidRPr="00A734D8">
        <w:rPr>
          <w:color w:val="000000"/>
        </w:rPr>
        <w:t>During SA2#170, the CR regarding the revocation of QoS differentiation</w:t>
      </w:r>
      <w:r w:rsidR="006B31AD">
        <w:rPr>
          <w:color w:val="000000"/>
        </w:rPr>
        <w:t xml:space="preserve"> for </w:t>
      </w:r>
      <w:r w:rsidR="009D2027">
        <w:rPr>
          <w:color w:val="000000"/>
        </w:rPr>
        <w:t>QoS rules previously activated</w:t>
      </w:r>
      <w:r w:rsidRPr="00A734D8">
        <w:rPr>
          <w:color w:val="000000"/>
        </w:rPr>
        <w:t xml:space="preserve"> for Non-3GPP Device Identifiers (S2-2506733) was discussed. However, participants were unable to reach a consensus at the meeting.</w:t>
      </w:r>
    </w:p>
    <w:p w14:paraId="741A2910" w14:textId="77777777" w:rsidR="00A734D8" w:rsidRDefault="00A734D8" w:rsidP="00A734D8">
      <w:pPr>
        <w:rPr>
          <w:color w:val="000000"/>
        </w:rPr>
      </w:pPr>
      <w:r w:rsidRPr="00A734D8">
        <w:rPr>
          <w:color w:val="000000"/>
        </w:rPr>
        <w:t>Several companies proposed that the User Equipment (UE) could use packet filters linked to specific traffic flows to revoke QoS differentiation for Non-3GPP Device Identifiers, in line with the procedure defined in clause 4.3.3 of TS 23.502.</w:t>
      </w:r>
    </w:p>
    <w:p w14:paraId="02F4AD60" w14:textId="77777777" w:rsidR="00A734D8" w:rsidRDefault="00A734D8" w:rsidP="00A734D8">
      <w:pPr>
        <w:rPr>
          <w:color w:val="000000"/>
        </w:rPr>
      </w:pPr>
      <w:r w:rsidRPr="00A734D8">
        <w:rPr>
          <w:color w:val="000000"/>
        </w:rPr>
        <w:t>From the UE's perspective, this approach may present challenges. When the SMF/PCF generates a set of packet filters associated with a QoS flow, it considers both existing traffic and local network configurations. Consequently, the packet filters sent to the UE can be broader than the UE's requested SDF for a Non-3GPP Device Identifier. Under these circumstances, the UE cannot always establish a precise mapping between the network-provided packet filters and a specific Non-3GPP Device Identifier. If the UE initiates a PDU Session Modification Request to revoke a packet filter for a Non-3GPP Device Identifier, there is a risk of inadvertently affecting traffic related to other Non-3GPP Device Identifiers or UE applications.</w:t>
      </w:r>
    </w:p>
    <w:p w14:paraId="73234716" w14:textId="77777777" w:rsidR="00A734D8" w:rsidRDefault="00A734D8" w:rsidP="00A734D8">
      <w:pPr>
        <w:rPr>
          <w:color w:val="000000"/>
        </w:rPr>
      </w:pPr>
      <w:r w:rsidRPr="00A734D8">
        <w:rPr>
          <w:color w:val="000000"/>
        </w:rPr>
        <w:t>To address these concerns when revoking QoS differentiation for Non-3GPP Device Identifiers, two options are proposed:</w:t>
      </w:r>
    </w:p>
    <w:p w14:paraId="0E65980F" w14:textId="2713DDC7" w:rsidR="00A734D8" w:rsidRDefault="00A734D8" w:rsidP="00A734D8">
      <w:pPr>
        <w:rPr>
          <w:color w:val="000000"/>
        </w:rPr>
      </w:pPr>
      <w:r w:rsidRPr="00A734D8">
        <w:rPr>
          <w:b/>
          <w:color w:val="000000"/>
        </w:rPr>
        <w:t>Option 1:</w:t>
      </w:r>
      <w:r w:rsidRPr="00A734D8">
        <w:rPr>
          <w:color w:val="000000"/>
        </w:rPr>
        <w:t xml:space="preserve"> The UE explicitly provides the Non-3GPP Device Identifiers in the PDU Session Modification to revoke QoS differentiation.</w:t>
      </w:r>
      <w:r w:rsidR="008320FF">
        <w:rPr>
          <w:color w:val="000000"/>
        </w:rPr>
        <w:t xml:space="preserve"> The </w:t>
      </w:r>
      <w:r w:rsidR="002028F0">
        <w:rPr>
          <w:color w:val="000000"/>
        </w:rPr>
        <w:t xml:space="preserve">SMF/PCF can </w:t>
      </w:r>
      <w:r w:rsidR="00115EE2">
        <w:rPr>
          <w:color w:val="000000"/>
        </w:rPr>
        <w:t xml:space="preserve">revoke </w:t>
      </w:r>
      <w:r w:rsidR="002028F0">
        <w:rPr>
          <w:color w:val="000000"/>
        </w:rPr>
        <w:t>the impacted packet filters</w:t>
      </w:r>
      <w:r w:rsidR="00115EE2">
        <w:rPr>
          <w:color w:val="000000"/>
        </w:rPr>
        <w:t xml:space="preserve"> or generate new filters.</w:t>
      </w:r>
    </w:p>
    <w:p w14:paraId="35142B18" w14:textId="741BBFBA" w:rsidR="00106137" w:rsidRDefault="00A734D8" w:rsidP="00A734D8">
      <w:pPr>
        <w:rPr>
          <w:color w:val="000000"/>
        </w:rPr>
      </w:pPr>
      <w:r w:rsidRPr="00A734D8">
        <w:rPr>
          <w:b/>
          <w:color w:val="000000"/>
        </w:rPr>
        <w:t>Option 2:</w:t>
      </w:r>
      <w:r w:rsidRPr="00A734D8">
        <w:rPr>
          <w:color w:val="000000"/>
        </w:rPr>
        <w:t xml:space="preserve"> </w:t>
      </w:r>
      <w:r w:rsidR="004E01E7">
        <w:rPr>
          <w:color w:val="000000"/>
        </w:rPr>
        <w:t>UE initiated r</w:t>
      </w:r>
      <w:r w:rsidRPr="00A734D8">
        <w:rPr>
          <w:color w:val="000000"/>
        </w:rPr>
        <w:t>evocation of QoS differentiation for Non-3GPP Device Identifiers is not supported in this release. SMF/PCF may determine whether to revoke QoS differentiation for Non-3GPP Device Identifiers based on network implementation (e.g., per AF request).</w:t>
      </w:r>
    </w:p>
    <w:p w14:paraId="77346987" w14:textId="77777777" w:rsidR="006C3A9E" w:rsidRPr="00A734D8" w:rsidRDefault="006C3A9E" w:rsidP="00A734D8">
      <w:pPr>
        <w:rPr>
          <w:b/>
          <w:color w:val="000000"/>
        </w:rPr>
      </w:pPr>
    </w:p>
    <w:p w14:paraId="61C5FDB3" w14:textId="39FD89D9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B65B6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83399BF" w14:textId="77777777" w:rsidR="00705837" w:rsidRDefault="00DA4E76" w:rsidP="00DA4E76">
      <w:pPr>
        <w:jc w:val="left"/>
        <w:rPr>
          <w:lang w:eastAsia="ko-KR"/>
        </w:rPr>
      </w:pPr>
      <w:r w:rsidRPr="00DA4E76">
        <w:rPr>
          <w:lang w:eastAsia="ko-KR"/>
        </w:rPr>
        <w:t>Based on the discussion in SA2 #170, several companies raised concerns regarding the introduction of new parameters under</w:t>
      </w:r>
      <w:r w:rsidRPr="00F12A06">
        <w:rPr>
          <w:lang w:eastAsia="ko-KR"/>
        </w:rPr>
        <w:t xml:space="preserve"> </w:t>
      </w:r>
      <w:r w:rsidRPr="00F12A06">
        <w:rPr>
          <w:b/>
          <w:bCs/>
          <w:lang w:eastAsia="ko-KR"/>
        </w:rPr>
        <w:t>Option 1</w:t>
      </w:r>
      <w:r w:rsidRPr="00DA4E76">
        <w:rPr>
          <w:lang w:eastAsia="ko-KR"/>
        </w:rPr>
        <w:t xml:space="preserve">. </w:t>
      </w:r>
    </w:p>
    <w:p w14:paraId="03A2AEE5" w14:textId="379F4C4A" w:rsidR="006D24C0" w:rsidRDefault="00DA4E76" w:rsidP="00DA4E76">
      <w:pPr>
        <w:jc w:val="left"/>
        <w:rPr>
          <w:lang w:eastAsia="ko-KR"/>
        </w:rPr>
      </w:pPr>
      <w:r w:rsidRPr="00DA4E76">
        <w:rPr>
          <w:lang w:eastAsia="ko-KR"/>
        </w:rPr>
        <w:t xml:space="preserve">Given that the Stage 2 specifications for Release 19 are already frozen, and to minimize further impact on Stage 3 work items, we propose proceeding with </w:t>
      </w:r>
      <w:r w:rsidRPr="00DA4E76">
        <w:rPr>
          <w:b/>
          <w:bCs/>
          <w:lang w:eastAsia="ko-KR"/>
        </w:rPr>
        <w:t>Option 2</w:t>
      </w:r>
      <w:r w:rsidRPr="00DA4E76">
        <w:rPr>
          <w:lang w:eastAsia="ko-KR"/>
        </w:rPr>
        <w:t xml:space="preserve"> </w:t>
      </w:r>
      <w:r w:rsidR="00E502C1">
        <w:rPr>
          <w:lang w:eastAsia="ko-KR"/>
        </w:rPr>
        <w:t xml:space="preserve">in CR 250xxxx </w:t>
      </w:r>
      <w:r w:rsidRPr="00DA4E76">
        <w:rPr>
          <w:lang w:eastAsia="ko-KR"/>
        </w:rPr>
        <w:t>as the preferred way forward.</w:t>
      </w:r>
    </w:p>
    <w:sectPr w:rsidR="006D24C0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21AB8" w14:textId="77777777" w:rsidR="007B0681" w:rsidRDefault="007B0681">
      <w:r>
        <w:separator/>
      </w:r>
    </w:p>
  </w:endnote>
  <w:endnote w:type="continuationSeparator" w:id="0">
    <w:p w14:paraId="2AACCC43" w14:textId="77777777" w:rsidR="007B0681" w:rsidRDefault="007B0681">
      <w:r>
        <w:continuationSeparator/>
      </w:r>
    </w:p>
  </w:endnote>
  <w:endnote w:type="continuationNotice" w:id="1">
    <w:p w14:paraId="1C4BE703" w14:textId="77777777" w:rsidR="007B0681" w:rsidRDefault="007B06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AB9CB" w14:textId="77777777" w:rsidR="007B0681" w:rsidRDefault="007B0681">
      <w:r>
        <w:separator/>
      </w:r>
    </w:p>
  </w:footnote>
  <w:footnote w:type="continuationSeparator" w:id="0">
    <w:p w14:paraId="66481438" w14:textId="77777777" w:rsidR="007B0681" w:rsidRDefault="007B0681">
      <w:r>
        <w:continuationSeparator/>
      </w:r>
    </w:p>
  </w:footnote>
  <w:footnote w:type="continuationNotice" w:id="1">
    <w:p w14:paraId="0F79DBC7" w14:textId="77777777" w:rsidR="007B0681" w:rsidRDefault="007B06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11157084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104D6"/>
    <w:rsid w:val="000120AB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7C"/>
    <w:rsid w:val="00067406"/>
    <w:rsid w:val="000701EC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AAC"/>
    <w:rsid w:val="0008279E"/>
    <w:rsid w:val="000834DF"/>
    <w:rsid w:val="00083C9B"/>
    <w:rsid w:val="000846CD"/>
    <w:rsid w:val="0008483C"/>
    <w:rsid w:val="00085C2C"/>
    <w:rsid w:val="00085E9C"/>
    <w:rsid w:val="00085EBB"/>
    <w:rsid w:val="0008655D"/>
    <w:rsid w:val="00086967"/>
    <w:rsid w:val="0009061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BE1"/>
    <w:rsid w:val="000D1EAD"/>
    <w:rsid w:val="000D274B"/>
    <w:rsid w:val="000D29C6"/>
    <w:rsid w:val="000D3223"/>
    <w:rsid w:val="000D375A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F9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76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EE2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BB0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06D"/>
    <w:rsid w:val="00190CD8"/>
    <w:rsid w:val="0019141E"/>
    <w:rsid w:val="001914FC"/>
    <w:rsid w:val="00191560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10B"/>
    <w:rsid w:val="001B637B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7DB"/>
    <w:rsid w:val="001E1F74"/>
    <w:rsid w:val="001E251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388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8F0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22A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0B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3A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54D"/>
    <w:rsid w:val="0025206B"/>
    <w:rsid w:val="0025241E"/>
    <w:rsid w:val="0025247B"/>
    <w:rsid w:val="00252D34"/>
    <w:rsid w:val="002544F8"/>
    <w:rsid w:val="00254963"/>
    <w:rsid w:val="00255832"/>
    <w:rsid w:val="00255BB6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1B5A"/>
    <w:rsid w:val="00261FCA"/>
    <w:rsid w:val="00262492"/>
    <w:rsid w:val="0026325B"/>
    <w:rsid w:val="0026327A"/>
    <w:rsid w:val="00263583"/>
    <w:rsid w:val="002635A9"/>
    <w:rsid w:val="00263B21"/>
    <w:rsid w:val="00263DD5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997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BA"/>
    <w:rsid w:val="002B68F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53E"/>
    <w:rsid w:val="002C3025"/>
    <w:rsid w:val="002C31E8"/>
    <w:rsid w:val="002C3411"/>
    <w:rsid w:val="002C3B49"/>
    <w:rsid w:val="002C417A"/>
    <w:rsid w:val="002C44C1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1F0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680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9A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4B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EB"/>
    <w:rsid w:val="00395433"/>
    <w:rsid w:val="00395919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B86"/>
    <w:rsid w:val="0040278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5B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1CED"/>
    <w:rsid w:val="0043233D"/>
    <w:rsid w:val="00432364"/>
    <w:rsid w:val="00432691"/>
    <w:rsid w:val="00433136"/>
    <w:rsid w:val="00433383"/>
    <w:rsid w:val="00433652"/>
    <w:rsid w:val="00433DC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F80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688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59C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89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37F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52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6A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374"/>
    <w:rsid w:val="004D3F94"/>
    <w:rsid w:val="004D547D"/>
    <w:rsid w:val="004D626F"/>
    <w:rsid w:val="004D7304"/>
    <w:rsid w:val="004D73D4"/>
    <w:rsid w:val="004D773D"/>
    <w:rsid w:val="004E01E7"/>
    <w:rsid w:val="004E033A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7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192"/>
    <w:rsid w:val="004F5605"/>
    <w:rsid w:val="004F5BF1"/>
    <w:rsid w:val="004F60A8"/>
    <w:rsid w:val="004F696C"/>
    <w:rsid w:val="004F6B06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AE0"/>
    <w:rsid w:val="0051316E"/>
    <w:rsid w:val="00514162"/>
    <w:rsid w:val="0051475B"/>
    <w:rsid w:val="00514AC1"/>
    <w:rsid w:val="00514D04"/>
    <w:rsid w:val="00514EA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5"/>
    <w:rsid w:val="005217FD"/>
    <w:rsid w:val="00521F1E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868"/>
    <w:rsid w:val="00540AB1"/>
    <w:rsid w:val="0054152D"/>
    <w:rsid w:val="00541A8C"/>
    <w:rsid w:val="00541B31"/>
    <w:rsid w:val="0054250A"/>
    <w:rsid w:val="00542A62"/>
    <w:rsid w:val="00543749"/>
    <w:rsid w:val="00543B15"/>
    <w:rsid w:val="00544112"/>
    <w:rsid w:val="00544195"/>
    <w:rsid w:val="005448A5"/>
    <w:rsid w:val="00544D51"/>
    <w:rsid w:val="00545C20"/>
    <w:rsid w:val="00545EE9"/>
    <w:rsid w:val="00546B24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95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6E7"/>
    <w:rsid w:val="00586A61"/>
    <w:rsid w:val="00586AB2"/>
    <w:rsid w:val="00586CA7"/>
    <w:rsid w:val="00586F16"/>
    <w:rsid w:val="0058793D"/>
    <w:rsid w:val="00590C36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E30"/>
    <w:rsid w:val="005A161C"/>
    <w:rsid w:val="005A1DC1"/>
    <w:rsid w:val="005A1DD4"/>
    <w:rsid w:val="005A254A"/>
    <w:rsid w:val="005A25D7"/>
    <w:rsid w:val="005A3087"/>
    <w:rsid w:val="005A410A"/>
    <w:rsid w:val="005A42DE"/>
    <w:rsid w:val="005A512C"/>
    <w:rsid w:val="005A5196"/>
    <w:rsid w:val="005A5953"/>
    <w:rsid w:val="005A5B48"/>
    <w:rsid w:val="005A5C0F"/>
    <w:rsid w:val="005A6B37"/>
    <w:rsid w:val="005A6DCF"/>
    <w:rsid w:val="005A71AB"/>
    <w:rsid w:val="005A71B7"/>
    <w:rsid w:val="005A7F01"/>
    <w:rsid w:val="005B029E"/>
    <w:rsid w:val="005B06A6"/>
    <w:rsid w:val="005B0D44"/>
    <w:rsid w:val="005B14F7"/>
    <w:rsid w:val="005B1B1C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1D"/>
    <w:rsid w:val="005C4378"/>
    <w:rsid w:val="005C484C"/>
    <w:rsid w:val="005C4B87"/>
    <w:rsid w:val="005C4FA6"/>
    <w:rsid w:val="005C5490"/>
    <w:rsid w:val="005C6072"/>
    <w:rsid w:val="005C616C"/>
    <w:rsid w:val="005C61B0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35"/>
    <w:rsid w:val="00612AED"/>
    <w:rsid w:val="00612D41"/>
    <w:rsid w:val="00612DB2"/>
    <w:rsid w:val="00612DFA"/>
    <w:rsid w:val="00612EC8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783"/>
    <w:rsid w:val="006272C8"/>
    <w:rsid w:val="0062734F"/>
    <w:rsid w:val="00627C05"/>
    <w:rsid w:val="006303C4"/>
    <w:rsid w:val="006311F3"/>
    <w:rsid w:val="0063126D"/>
    <w:rsid w:val="006315DB"/>
    <w:rsid w:val="006315EB"/>
    <w:rsid w:val="00632192"/>
    <w:rsid w:val="00632529"/>
    <w:rsid w:val="00633904"/>
    <w:rsid w:val="006350FF"/>
    <w:rsid w:val="006353B1"/>
    <w:rsid w:val="006354A9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D28"/>
    <w:rsid w:val="0067523A"/>
    <w:rsid w:val="00676EF2"/>
    <w:rsid w:val="0067776A"/>
    <w:rsid w:val="00677782"/>
    <w:rsid w:val="006800BE"/>
    <w:rsid w:val="006807F7"/>
    <w:rsid w:val="00680A19"/>
    <w:rsid w:val="0068109D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6B8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1AD"/>
    <w:rsid w:val="006B3BC0"/>
    <w:rsid w:val="006B4005"/>
    <w:rsid w:val="006B4204"/>
    <w:rsid w:val="006B4348"/>
    <w:rsid w:val="006B4C87"/>
    <w:rsid w:val="006B4CEB"/>
    <w:rsid w:val="006B53A5"/>
    <w:rsid w:val="006B5BE1"/>
    <w:rsid w:val="006B5D72"/>
    <w:rsid w:val="006B6312"/>
    <w:rsid w:val="006B634E"/>
    <w:rsid w:val="006B6B35"/>
    <w:rsid w:val="006B6C89"/>
    <w:rsid w:val="006B7436"/>
    <w:rsid w:val="006B7637"/>
    <w:rsid w:val="006B7F64"/>
    <w:rsid w:val="006C0881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A9E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2A"/>
    <w:rsid w:val="006E4CC9"/>
    <w:rsid w:val="006E4E57"/>
    <w:rsid w:val="006E51F0"/>
    <w:rsid w:val="006E5321"/>
    <w:rsid w:val="006E56DD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EC1"/>
    <w:rsid w:val="006F70F4"/>
    <w:rsid w:val="006F718B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AE2"/>
    <w:rsid w:val="00703DE8"/>
    <w:rsid w:val="007047D2"/>
    <w:rsid w:val="00705341"/>
    <w:rsid w:val="0070550E"/>
    <w:rsid w:val="00705837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F50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330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FB"/>
    <w:rsid w:val="00727D4A"/>
    <w:rsid w:val="007302B7"/>
    <w:rsid w:val="00730650"/>
    <w:rsid w:val="007312CB"/>
    <w:rsid w:val="00731B28"/>
    <w:rsid w:val="007329BF"/>
    <w:rsid w:val="00733A6A"/>
    <w:rsid w:val="00733F55"/>
    <w:rsid w:val="0073413B"/>
    <w:rsid w:val="007346AC"/>
    <w:rsid w:val="00734C7B"/>
    <w:rsid w:val="0073512B"/>
    <w:rsid w:val="00735AC4"/>
    <w:rsid w:val="00735C3E"/>
    <w:rsid w:val="007365E7"/>
    <w:rsid w:val="00736D99"/>
    <w:rsid w:val="00740EE7"/>
    <w:rsid w:val="00741202"/>
    <w:rsid w:val="00742375"/>
    <w:rsid w:val="00742477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E68"/>
    <w:rsid w:val="00755FFE"/>
    <w:rsid w:val="00757169"/>
    <w:rsid w:val="00757197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A9"/>
    <w:rsid w:val="00763586"/>
    <w:rsid w:val="007638D6"/>
    <w:rsid w:val="007639C5"/>
    <w:rsid w:val="0076432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CD5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A9B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DE4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B97"/>
    <w:rsid w:val="007950F9"/>
    <w:rsid w:val="00795130"/>
    <w:rsid w:val="00795276"/>
    <w:rsid w:val="007953BE"/>
    <w:rsid w:val="00795724"/>
    <w:rsid w:val="0079608B"/>
    <w:rsid w:val="00796554"/>
    <w:rsid w:val="007965B3"/>
    <w:rsid w:val="00796D7B"/>
    <w:rsid w:val="00796F80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681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0DE"/>
    <w:rsid w:val="007C420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610"/>
    <w:rsid w:val="007D1A56"/>
    <w:rsid w:val="007D1EBE"/>
    <w:rsid w:val="007D1FF1"/>
    <w:rsid w:val="007D21EF"/>
    <w:rsid w:val="007D2E0A"/>
    <w:rsid w:val="007D2E7E"/>
    <w:rsid w:val="007D3342"/>
    <w:rsid w:val="007D33C5"/>
    <w:rsid w:val="007D383A"/>
    <w:rsid w:val="007D459B"/>
    <w:rsid w:val="007D4872"/>
    <w:rsid w:val="007D4EE2"/>
    <w:rsid w:val="007D4F6E"/>
    <w:rsid w:val="007D5260"/>
    <w:rsid w:val="007D5543"/>
    <w:rsid w:val="007D5729"/>
    <w:rsid w:val="007D667A"/>
    <w:rsid w:val="007D68DD"/>
    <w:rsid w:val="007D68FE"/>
    <w:rsid w:val="007D6A07"/>
    <w:rsid w:val="007D6BBB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EFD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F26"/>
    <w:rsid w:val="00813A43"/>
    <w:rsid w:val="00813DC2"/>
    <w:rsid w:val="0081406B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C72"/>
    <w:rsid w:val="008320FF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58D"/>
    <w:rsid w:val="008457B6"/>
    <w:rsid w:val="008457CE"/>
    <w:rsid w:val="008457DA"/>
    <w:rsid w:val="008460C4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3C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6E4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8AC"/>
    <w:rsid w:val="00887FC0"/>
    <w:rsid w:val="00891513"/>
    <w:rsid w:val="00892079"/>
    <w:rsid w:val="00892AC6"/>
    <w:rsid w:val="008933C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6EFD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BB7"/>
    <w:rsid w:val="008A7D9A"/>
    <w:rsid w:val="008A7FCB"/>
    <w:rsid w:val="008B00FD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682"/>
    <w:rsid w:val="008C3919"/>
    <w:rsid w:val="008C3C8D"/>
    <w:rsid w:val="008C4567"/>
    <w:rsid w:val="008C46A1"/>
    <w:rsid w:val="008C5122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2100"/>
    <w:rsid w:val="008D3376"/>
    <w:rsid w:val="008D3851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A95"/>
    <w:rsid w:val="008F3C10"/>
    <w:rsid w:val="008F3CC5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BF"/>
    <w:rsid w:val="009003D5"/>
    <w:rsid w:val="009004C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22A"/>
    <w:rsid w:val="00910379"/>
    <w:rsid w:val="00910C6A"/>
    <w:rsid w:val="00910C82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5AC"/>
    <w:rsid w:val="00946DCF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A3B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02B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FC"/>
    <w:rsid w:val="009849E0"/>
    <w:rsid w:val="00984A47"/>
    <w:rsid w:val="00985EAA"/>
    <w:rsid w:val="00986129"/>
    <w:rsid w:val="0098628F"/>
    <w:rsid w:val="00986C26"/>
    <w:rsid w:val="009879A3"/>
    <w:rsid w:val="00987A0A"/>
    <w:rsid w:val="00987B25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D56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27"/>
    <w:rsid w:val="009D2089"/>
    <w:rsid w:val="009D2440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6F8"/>
    <w:rsid w:val="009E3FC2"/>
    <w:rsid w:val="009E4FEE"/>
    <w:rsid w:val="009E555E"/>
    <w:rsid w:val="009E6B7F"/>
    <w:rsid w:val="009E6E70"/>
    <w:rsid w:val="009E7089"/>
    <w:rsid w:val="009E788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490"/>
    <w:rsid w:val="009F6683"/>
    <w:rsid w:val="009F6AC0"/>
    <w:rsid w:val="009F7612"/>
    <w:rsid w:val="00A0066C"/>
    <w:rsid w:val="00A01228"/>
    <w:rsid w:val="00A01305"/>
    <w:rsid w:val="00A0165F"/>
    <w:rsid w:val="00A0189F"/>
    <w:rsid w:val="00A018A4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8F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B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60"/>
    <w:rsid w:val="00A517D0"/>
    <w:rsid w:val="00A51D2C"/>
    <w:rsid w:val="00A51E18"/>
    <w:rsid w:val="00A522EE"/>
    <w:rsid w:val="00A52EB0"/>
    <w:rsid w:val="00A53479"/>
    <w:rsid w:val="00A536E0"/>
    <w:rsid w:val="00A539A6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A88"/>
    <w:rsid w:val="00A56C97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18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797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4D8"/>
    <w:rsid w:val="00A73C25"/>
    <w:rsid w:val="00A743E4"/>
    <w:rsid w:val="00A747BE"/>
    <w:rsid w:val="00A74A08"/>
    <w:rsid w:val="00A74D1B"/>
    <w:rsid w:val="00A75689"/>
    <w:rsid w:val="00A758E5"/>
    <w:rsid w:val="00A762EC"/>
    <w:rsid w:val="00A76456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B2D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06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5B6"/>
    <w:rsid w:val="00AB6FFA"/>
    <w:rsid w:val="00AB7015"/>
    <w:rsid w:val="00AB70BB"/>
    <w:rsid w:val="00AB75A9"/>
    <w:rsid w:val="00AB768F"/>
    <w:rsid w:val="00AB76A4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587"/>
    <w:rsid w:val="00AD3CAC"/>
    <w:rsid w:val="00AD405B"/>
    <w:rsid w:val="00AD4680"/>
    <w:rsid w:val="00AD48CE"/>
    <w:rsid w:val="00AD4991"/>
    <w:rsid w:val="00AD4E86"/>
    <w:rsid w:val="00AD4E95"/>
    <w:rsid w:val="00AD53AA"/>
    <w:rsid w:val="00AD54B5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F5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4625"/>
    <w:rsid w:val="00B05AE2"/>
    <w:rsid w:val="00B0636E"/>
    <w:rsid w:val="00B06A5A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47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DBA"/>
    <w:rsid w:val="00B46F26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922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6AB"/>
    <w:rsid w:val="00B62133"/>
    <w:rsid w:val="00B6218F"/>
    <w:rsid w:val="00B62318"/>
    <w:rsid w:val="00B630BB"/>
    <w:rsid w:val="00B635B4"/>
    <w:rsid w:val="00B63637"/>
    <w:rsid w:val="00B63AC3"/>
    <w:rsid w:val="00B64005"/>
    <w:rsid w:val="00B64688"/>
    <w:rsid w:val="00B64B08"/>
    <w:rsid w:val="00B65982"/>
    <w:rsid w:val="00B65EED"/>
    <w:rsid w:val="00B66713"/>
    <w:rsid w:val="00B6683C"/>
    <w:rsid w:val="00B66B97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024"/>
    <w:rsid w:val="00B75315"/>
    <w:rsid w:val="00B75790"/>
    <w:rsid w:val="00B757EC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1C9"/>
    <w:rsid w:val="00B86276"/>
    <w:rsid w:val="00B90037"/>
    <w:rsid w:val="00B900EE"/>
    <w:rsid w:val="00B90139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97F83"/>
    <w:rsid w:val="00BA041D"/>
    <w:rsid w:val="00BA067D"/>
    <w:rsid w:val="00BA0BEA"/>
    <w:rsid w:val="00BA11D4"/>
    <w:rsid w:val="00BA1624"/>
    <w:rsid w:val="00BA1BEB"/>
    <w:rsid w:val="00BA222F"/>
    <w:rsid w:val="00BA28B0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BBE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524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221"/>
    <w:rsid w:val="00BD765A"/>
    <w:rsid w:val="00BD7A7D"/>
    <w:rsid w:val="00BE0C39"/>
    <w:rsid w:val="00BE0CD0"/>
    <w:rsid w:val="00BE0FD2"/>
    <w:rsid w:val="00BE14C8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866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C5D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C32"/>
    <w:rsid w:val="00C50D81"/>
    <w:rsid w:val="00C50F05"/>
    <w:rsid w:val="00C50F6B"/>
    <w:rsid w:val="00C51FD4"/>
    <w:rsid w:val="00C524F0"/>
    <w:rsid w:val="00C52BAA"/>
    <w:rsid w:val="00C53DB0"/>
    <w:rsid w:val="00C53E49"/>
    <w:rsid w:val="00C541F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0B35"/>
    <w:rsid w:val="00C610AF"/>
    <w:rsid w:val="00C61192"/>
    <w:rsid w:val="00C619BE"/>
    <w:rsid w:val="00C61A64"/>
    <w:rsid w:val="00C61ABF"/>
    <w:rsid w:val="00C61C47"/>
    <w:rsid w:val="00C61D0B"/>
    <w:rsid w:val="00C62CAC"/>
    <w:rsid w:val="00C62EE7"/>
    <w:rsid w:val="00C63110"/>
    <w:rsid w:val="00C6436E"/>
    <w:rsid w:val="00C6489D"/>
    <w:rsid w:val="00C64A5F"/>
    <w:rsid w:val="00C64EB0"/>
    <w:rsid w:val="00C64EC8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F62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763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0B4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B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25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88C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3B3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77BD7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A73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4E76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E28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DA4"/>
    <w:rsid w:val="00DD0E9C"/>
    <w:rsid w:val="00DD14D2"/>
    <w:rsid w:val="00DD15F4"/>
    <w:rsid w:val="00DD1A28"/>
    <w:rsid w:val="00DD1B23"/>
    <w:rsid w:val="00DD210D"/>
    <w:rsid w:val="00DD225F"/>
    <w:rsid w:val="00DD2695"/>
    <w:rsid w:val="00DD2756"/>
    <w:rsid w:val="00DD27D2"/>
    <w:rsid w:val="00DD28A8"/>
    <w:rsid w:val="00DD2991"/>
    <w:rsid w:val="00DD29B0"/>
    <w:rsid w:val="00DD34A1"/>
    <w:rsid w:val="00DD3DC9"/>
    <w:rsid w:val="00DD430C"/>
    <w:rsid w:val="00DD4499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F1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121"/>
    <w:rsid w:val="00DE667E"/>
    <w:rsid w:val="00DE668A"/>
    <w:rsid w:val="00DE6929"/>
    <w:rsid w:val="00DE699D"/>
    <w:rsid w:val="00DE6E1C"/>
    <w:rsid w:val="00DE75D0"/>
    <w:rsid w:val="00DF0213"/>
    <w:rsid w:val="00DF035F"/>
    <w:rsid w:val="00DF0555"/>
    <w:rsid w:val="00DF0A4A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1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479"/>
    <w:rsid w:val="00E05B4D"/>
    <w:rsid w:val="00E060BA"/>
    <w:rsid w:val="00E0620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1D3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0B"/>
    <w:rsid w:val="00E3412D"/>
    <w:rsid w:val="00E348D9"/>
    <w:rsid w:val="00E34A25"/>
    <w:rsid w:val="00E356FB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2C1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6C2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75C"/>
    <w:rsid w:val="00E878F6"/>
    <w:rsid w:val="00E9051C"/>
    <w:rsid w:val="00E90FF6"/>
    <w:rsid w:val="00E91034"/>
    <w:rsid w:val="00E91ACC"/>
    <w:rsid w:val="00E92010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421"/>
    <w:rsid w:val="00EB0940"/>
    <w:rsid w:val="00EB14C3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3C8"/>
    <w:rsid w:val="00EC66A3"/>
    <w:rsid w:val="00EC75ED"/>
    <w:rsid w:val="00EC78B8"/>
    <w:rsid w:val="00EC7E86"/>
    <w:rsid w:val="00ED025C"/>
    <w:rsid w:val="00ED0A37"/>
    <w:rsid w:val="00ED0B12"/>
    <w:rsid w:val="00ED1096"/>
    <w:rsid w:val="00ED2061"/>
    <w:rsid w:val="00ED213A"/>
    <w:rsid w:val="00ED3496"/>
    <w:rsid w:val="00ED395F"/>
    <w:rsid w:val="00ED39CD"/>
    <w:rsid w:val="00ED3B3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9CA"/>
    <w:rsid w:val="00EE3B8A"/>
    <w:rsid w:val="00EE3C2E"/>
    <w:rsid w:val="00EE4018"/>
    <w:rsid w:val="00EE41B3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9A8"/>
    <w:rsid w:val="00EF4B3F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A06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6004D"/>
    <w:rsid w:val="00F613F8"/>
    <w:rsid w:val="00F62183"/>
    <w:rsid w:val="00F62230"/>
    <w:rsid w:val="00F6234F"/>
    <w:rsid w:val="00F62651"/>
    <w:rsid w:val="00F6422A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1B7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847"/>
    <w:rsid w:val="00FA2903"/>
    <w:rsid w:val="00FA33EF"/>
    <w:rsid w:val="00FA355D"/>
    <w:rsid w:val="00FA3B5B"/>
    <w:rsid w:val="00FA4D50"/>
    <w:rsid w:val="00FA4F46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B00"/>
    <w:rsid w:val="00FD2EAB"/>
    <w:rsid w:val="00FD31E6"/>
    <w:rsid w:val="00FD3690"/>
    <w:rsid w:val="00FD378C"/>
    <w:rsid w:val="00FD46C1"/>
    <w:rsid w:val="00FD4F81"/>
    <w:rsid w:val="00FD59B1"/>
    <w:rsid w:val="00FD5BB9"/>
    <w:rsid w:val="00FD7435"/>
    <w:rsid w:val="00FD7E6F"/>
    <w:rsid w:val="00FE0B0E"/>
    <w:rsid w:val="00FE19B3"/>
    <w:rsid w:val="00FE2186"/>
    <w:rsid w:val="00FE229F"/>
    <w:rsid w:val="00FE2368"/>
    <w:rsid w:val="00FE2626"/>
    <w:rsid w:val="00FE2719"/>
    <w:rsid w:val="00FE2D22"/>
    <w:rsid w:val="00FE2FC8"/>
    <w:rsid w:val="00FE316D"/>
    <w:rsid w:val="00FE3D68"/>
    <w:rsid w:val="00FE4084"/>
    <w:rsid w:val="00FE4804"/>
    <w:rsid w:val="00FE50AF"/>
    <w:rsid w:val="00FE53FA"/>
    <w:rsid w:val="00FE5721"/>
    <w:rsid w:val="00FE657F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73E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A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3</cp:revision>
  <cp:lastPrinted>2017-11-09T01:38:00Z</cp:lastPrinted>
  <dcterms:created xsi:type="dcterms:W3CDTF">2025-10-02T12:23:00Z</dcterms:created>
  <dcterms:modified xsi:type="dcterms:W3CDTF">2025-10-02T12:24:00Z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